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sz w:val="24"/>
          <w:szCs w:val="24"/>
          <w:u w:val="single"/>
        </w:rPr>
      </w:pPr>
      <w:r w:rsidDel="00000000" w:rsidR="00000000" w:rsidRPr="00000000">
        <w:rPr>
          <w:b w:val="1"/>
          <w:sz w:val="24"/>
          <w:szCs w:val="24"/>
          <w:u w:val="single"/>
          <w:rtl w:val="0"/>
        </w:rPr>
        <w:t xml:space="preserve">Misioni i Kishës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i w:val="1"/>
          <w:rtl w:val="0"/>
        </w:rPr>
        <w:t xml:space="preserve">"Pastaj Jezusi u afrua dhe u foli atyre duke thënë: ''Mua më është dhënë çdo pushtet në qiell e në tokë.Shkoni, pra, dhe bëni dishepuj nga të gjithë popujt duke i pagëzuar në emër të Atit e të Birit e të Frymës së Shenjtë,dhe duke i mësuar të zbatojnë të gjitha gjërat që unë ju kam urdhëruar. Dhe ja, unë jam me ju gjithë ditët, deri në mbarim të botës. Amen''. "</w:t>
      </w:r>
    </w:p>
    <w:p w:rsidR="00000000" w:rsidDel="00000000" w:rsidP="00000000" w:rsidRDefault="00000000" w:rsidRPr="00000000">
      <w:pPr>
        <w:contextualSpacing w:val="0"/>
        <w:rPr>
          <w:i w:val="1"/>
        </w:rPr>
      </w:pPr>
      <w:r w:rsidDel="00000000" w:rsidR="00000000" w:rsidRPr="00000000">
        <w:rPr>
          <w:i w:val="1"/>
          <w:rtl w:val="0"/>
        </w:rPr>
        <w:t xml:space="preserve">Mateu 28: 18-20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Një Mision për t'u Përmbushur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Urdhërimi i fundit i Jezuit për dishepujt ishte 'të shkonin e të bënin dishepuj ...' Ata duhej të shkonin në mbarë botën, duke i thirrur njerëzit të ndiqnin Jezusin. Si dishepuj të Jezuit në brezin tonë, ne e trashëgojmë këtë komandë për të vazhduar misionin e tij - për të arritur tek njerëzimi i humbur dhe për t'i kthyer ata te Perëndia.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Markun 1: 14-18.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Çfarë përgjigje kërkoi Jezui nga dëgjuesit e tij?</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Çfarë pune ka thënë ai do t'u japë ndjekësve të tij?</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Lexoni Lukën 5: 31-32.</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Çfarë tha Jezusi se kishte ardhur për të bërë?</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Ashtu si Zoti Jezus erdhi t'i thërrasë mëkatarët që të pendohen dhe të hyjnë në mbretërinë e Perëndisë me anë të besimit, kështu që ai na dërgon në të njëjtin mision. "Ashtu si Ati më ka dërguar, unë po ju dërgoj ju." (Gjoni 20:21). </w:t>
      </w:r>
    </w:p>
    <w:p w:rsidR="00000000" w:rsidDel="00000000" w:rsidP="00000000" w:rsidRDefault="00000000" w:rsidRPr="00000000">
      <w:pPr>
        <w:contextualSpacing w:val="0"/>
        <w:rPr/>
      </w:pPr>
      <w:r w:rsidDel="00000000" w:rsidR="00000000" w:rsidRPr="00000000">
        <w:rPr>
          <w:rtl w:val="0"/>
        </w:rPr>
        <w:t xml:space="preserve">Shihni edhe këto Shkrime: Mateu 20:28; Marku 16: 15-16; Luka 24: 46-47.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Frytshmëria Frymore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Në shëmbëlltyrën e mbjellësit, Jezui përshkruan 4 përgjigje të ndryshme ndaj mesazhit të ungjillit (Marku 4: 13-20). Disa dështojnë të përgjigjen fare, disa besojnë vetëm për një kohë të shkurtër. Duke supozuar se i keni kaluar këto dy sfida, e ardhshmja është më e vështirë: "Ata përkundrazi të cilët e marrin farën midis ferrave, janë ata që e dëgjojnë fjalën, por shqetësimet e kësaj bote, mashtrimet e pasurisë dhe lakmitë për gjëra të tjera që hynë, e mbyten fjalën dhe ajo bëhet e pafrytshme."(vargjet 18-19). Shumë bien në këtë pengesë dhe nuk prodhojnë fryte frymore. Por, dëshira dhe plani i Perëndisë është të shumëfishojë jetën shpirtërore që ai ka vendosur brenda nesh - për të na bërë të frytshëm.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Çfarë e shihni si pengesë më e madhe për produktivitetin frymor në jetën tuaj për momentin?</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Dëgjoni fjalët e Jezusit: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"Nuk më keni zgjedhur ju mua, por unë ju kam zgjedhur juve; dhe ju caktova të shkoni dhe të jepni fryt ..." (Gjoni 15:16)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"Unë jam hardhia, ju jeni shermendet; kush qëndron në mua dhe unë në të, jep shumë fryt, sepse pa mua nuk mund të bëni asgjë. "(Gjoni 15: 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"Kurse ata që e morën farën në tokë të mirë, janë ata që e dëgjojnë fjalën, e pranojnë dhe japin fryt: një tridhjetë, tjetri gjashtëdhjetë dhe tjetri njëqind''" (Marku 4:20)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Fruti është, natyrisht, e korra frymore - jetë të tjera të sjella te Zotin Jezus për të marrë shpëtimin e përjetshëm - fryte që do të zgjasin përgjithmonë!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Çfarë Do Të Thotë Të Jesh 'i/E Humbur'?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Shkruani Lukën 19:10.</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Të humbësh shpirtërisht është e kundërta e të qenit shpirtërisht "i/e gjetur" ose "i/e shpëtuar". Ata që Bibla përshkruan si 'të humbur' humbasin nga Perëndia, si një dele e humbur që është e ndarë nga bariu i saj.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Shikoni pasojat e humbjes shpirtërore: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"Ai që beson në të nuk dënohet, por ai që nuk beson tashmë është dënuar, sepse nuk ka besuar në emrin e Birit të vetëmlindur të Perëndisë." (Gjoni 3:18)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"Kush beson në Birin ka jetë të përjetshme, kurse kush nuk i bindet Birit nuk do të shohë jetë, por zemërimi i Perëndisë qëndron mbi të". (Gjoni 3:36)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"Pastaj ai do t'u thotë edhe atyre që do të jenë në të majtë: "Largohuni nga unë, të mallkuar, në zjarr të përjetshëm, të përgatitur për djallin dhe engjëjt e tij...Dhe ata do të shkojnë në mundim të përjetshëm, dhe të drejtët në jetën e përjetshme "(Mateu 25: 41,46)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"...në një zjarr flakërues, për t'u hakmarrë kundër atyre që nuk njohin Perëndi, dhe të atyre që nuk i binden ungjillit të Zotit tonë Jezu Krisht. Ata do të ndëshkohen me shkatërrim të përjetshëm, larg nga fytyra e Zotit dhe nga lavdia e fuqisë së tij.” (2 Thesalonikasve 1: 8-9)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Së fundi, lexoni Zbulesën 20:11 - 21: 8. Ata emrat e të cilëve janë në 'Librin e Jetës' janë të njëjtët që përshkruhen më vonë si 'populli i tij'. Secili është i destinuar ose të ketë pjesë në epokën e re të Perëndisë (ku nuk ka më vdekje, zi ose të qajë apo të vuajë) ose të zhduket në liqenin e zjarrit. Dhe si mund t’i shpëtojë një njeri dënimit dhe të fitojë jetë të përjetshme? Me anë të besimit në Jezusin! (Shih Gjoni 5:24). Por si mund të besojnë nëse dikush nuk e ndan mesazhin me ta?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 pra, bëhemi lajmëtarë për Krishtin, sikurse Perëndia të këshillonte nëpërmjet nesh; dhe ne ju këshillojmë juve për hir të Krishtit: Pajtohuni me Perëndinë! ..." (2 Korintasve 5:20 - shih gjithashtu Romakëve 10: 14-15).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Sa E Rëndësishme?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Shumë të krishterë janë të hutuar për këtë pikë, sepse nuk e kanë lexuar dhe kuptuar fjalën e Perëndisë. Ata mendojnë se në një farë mënyre Perëndia do të pranojë shumicën e njerëzve në mbretërinë e tij - sigurisht vetëm më të këqijtë, njerëzit me të vërtetë të ligë (si Hitleri), do të zhduken përgjithmonë! Lexoni Mateu 7: 13-14.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Të tjerë mendojnë se vetëm 'shkuarja në kishë' bën gjithçka në rregull. Lexoni Mateu 7: 21-23.</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Të tjerë mendojnë se për aq kohë sa besoni një </w:t>
      </w:r>
      <w:r w:rsidDel="00000000" w:rsidR="00000000" w:rsidRPr="00000000">
        <w:rPr>
          <w:i w:val="1"/>
          <w:rtl w:val="0"/>
        </w:rPr>
        <w:t xml:space="preserve">fe</w:t>
      </w:r>
      <w:r w:rsidDel="00000000" w:rsidR="00000000" w:rsidRPr="00000000">
        <w:rPr>
          <w:rtl w:val="0"/>
        </w:rPr>
        <w:t xml:space="preserve"> (çfarëdolloji funksionon), ose për sa kohë që jeni </w:t>
      </w:r>
      <w:r w:rsidDel="00000000" w:rsidR="00000000" w:rsidRPr="00000000">
        <w:rPr>
          <w:i w:val="1"/>
          <w:rtl w:val="0"/>
        </w:rPr>
        <w:t xml:space="preserve">të sinqertë</w:t>
      </w:r>
      <w:r w:rsidDel="00000000" w:rsidR="00000000" w:rsidRPr="00000000">
        <w:rPr>
          <w:rtl w:val="0"/>
        </w:rPr>
        <w:t xml:space="preserve"> në atë që besoni, do të jeni në rregull. Lexoni Gjoni 14: 6; Veprat 4:12 dhe</w:t>
      </w:r>
    </w:p>
    <w:p w:rsidR="00000000" w:rsidDel="00000000" w:rsidP="00000000" w:rsidRDefault="00000000" w:rsidRPr="00000000">
      <w:pPr>
        <w:contextualSpacing w:val="0"/>
        <w:rPr/>
      </w:pPr>
      <w:r w:rsidDel="00000000" w:rsidR="00000000" w:rsidRPr="00000000">
        <w:rPr>
          <w:rtl w:val="0"/>
        </w:rPr>
        <w:t xml:space="preserve">1 Timoteut 2: 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Pra, sa ka rëndësi? Jezui përfundoi shëmbëlltyrën e tij për delet e humbura duke thënë: "... do të ketë më shumë gëzim në qiell për një mëkatar që pendohet se sa për nëntëdhjetë e nëntë të drejtit që nuk kanë nevojë të pendohen." (Luka 15: 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Shkruani Veprat 20:24 për të zbuluar qëndrimin e Apostullit Pal:</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Shih edhe Gjoni 20: 30-31; 1 Timoteut 2: 3-4; 2 Pjetrit 3: 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Motivi Ynë: Dashuria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Motivi</w:t>
      </w:r>
      <w:r w:rsidDel="00000000" w:rsidR="00000000" w:rsidRPr="00000000">
        <w:rPr>
          <w:rtl w:val="0"/>
        </w:rPr>
        <w:t xml:space="preserve"> që na shtyn të arrijmë tek të tjerët është me rëndësi të madhe. Nëse përpiqemi të arrijmë jobesimtarët për shkak të fajit, frikës ose detyrimit, ne do të dështojmë. Vetëm kur </w:t>
      </w:r>
      <w:r w:rsidDel="00000000" w:rsidR="00000000" w:rsidRPr="00000000">
        <w:rPr>
          <w:i w:val="1"/>
          <w:rtl w:val="0"/>
        </w:rPr>
        <w:t xml:space="preserve">ndiejmë thellësinë e dashurisë së Perëndisë për njerëzimin e humbur</w:t>
      </w:r>
      <w:r w:rsidDel="00000000" w:rsidR="00000000" w:rsidRPr="00000000">
        <w:rPr>
          <w:rtl w:val="0"/>
        </w:rPr>
        <w:t xml:space="preserve">, do të jemi në gjendje t'i trajtojmë njerëzit me dashamirësinë dhe respektin e nevojshëm. Vetëm atëherë do të ngulmojmë dhe nuk do të dorëzohemi, sepse ata janë bërë të çmuar për ne.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Këtu janë disa tregues për ne: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Perëndia e do botën.</w:t>
      </w:r>
    </w:p>
    <w:p w:rsidR="00000000" w:rsidDel="00000000" w:rsidP="00000000" w:rsidRDefault="00000000" w:rsidRPr="00000000">
      <w:pPr>
        <w:ind w:left="720" w:firstLine="0"/>
        <w:contextualSpacing w:val="0"/>
        <w:rPr/>
      </w:pPr>
      <w:r w:rsidDel="00000000" w:rsidR="00000000" w:rsidRPr="00000000">
        <w:rPr>
          <w:rtl w:val="0"/>
        </w:rPr>
        <w:t xml:space="preserve">"Sepse Perëndia e deshi aq botën, sa dha Birin e tij të vetëmlindurin, që kushdo që beson në Të të mos humbasë, por të ketë jetë të përjetshme". (Gjoni 3:16)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Jezui pati dhembshuri për popullin.</w:t>
      </w:r>
    </w:p>
    <w:p w:rsidR="00000000" w:rsidDel="00000000" w:rsidP="00000000" w:rsidRDefault="00000000" w:rsidRPr="00000000">
      <w:pPr>
        <w:ind w:left="720" w:firstLine="0"/>
        <w:contextualSpacing w:val="0"/>
        <w:rPr/>
      </w:pPr>
      <w:r w:rsidDel="00000000" w:rsidR="00000000" w:rsidRPr="00000000">
        <w:rPr>
          <w:rtl w:val="0"/>
        </w:rPr>
        <w:t xml:space="preserve">"Duke parë turmat, kishte dhembshuri për to, sepse ishin të lodhur dhe të shpërndarë si delet pa bari. Atëherë ai u tha dishepujve të vet: ''E korra është me të vërtetë e madhe, por punëtorët janë pak.Lutjuni, pra, Zotit të të korrave, të dërgojë punëtorë në të korrat e tij''. (Mateu 9: 36-38)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Duke e dashur njëri-tjetrin në bashkësinë e kishës siguron trampolinën për një shtrirje efektive.</w:t>
      </w:r>
    </w:p>
    <w:p w:rsidR="00000000" w:rsidDel="00000000" w:rsidP="00000000" w:rsidRDefault="00000000" w:rsidRPr="00000000">
      <w:pPr>
        <w:ind w:left="720" w:firstLine="0"/>
        <w:contextualSpacing w:val="0"/>
        <w:rPr/>
      </w:pPr>
      <w:r w:rsidDel="00000000" w:rsidR="00000000" w:rsidRPr="00000000">
        <w:rPr>
          <w:rtl w:val="0"/>
        </w:rPr>
        <w:t xml:space="preserve">"Po ju jap një urdhërim të ri: ta doni njëri-tjetrin; sikurse unë ju kam dashur, ashtu edhe ju ta doni njëri-tjetrin. Prej kësaj do t'ju njohin të gjithë që jeni dishepujt e mi, nëse keni dashuri për njëri-tjetrin''. (Gjoni 13: 34-35)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Apostulli Pal na paraqet një shembull.</w:t>
      </w:r>
    </w:p>
    <w:p w:rsidR="00000000" w:rsidDel="00000000" w:rsidP="00000000" w:rsidRDefault="00000000" w:rsidRPr="00000000">
      <w:pPr>
        <w:ind w:left="720" w:firstLine="0"/>
        <w:contextualSpacing w:val="0"/>
        <w:rPr/>
      </w:pPr>
      <w:r w:rsidDel="00000000" w:rsidR="00000000" w:rsidRPr="00000000">
        <w:rPr>
          <w:rtl w:val="0"/>
        </w:rPr>
        <w:t xml:space="preserve">"Kështu, duke pasur një dashuri të madhe ndaj jush, ishim të kënaqur duke ju komunikuar jo vetëm ungjillin e Perëndisë, por edhe vetë jetën tonë, sepse na u bëtë të dashur." (1 Selanikasve 2: 8)</w:t>
      </w:r>
    </w:p>
    <w:p w:rsidR="00000000" w:rsidDel="00000000" w:rsidP="00000000" w:rsidRDefault="00000000" w:rsidRPr="00000000">
      <w:pPr>
        <w:ind w:left="720" w:firstLine="0"/>
        <w:contextualSpacing w:val="0"/>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Apostulli Pjetër na tregon se si t'i qasemi jobesimtarëve.</w:t>
      </w:r>
    </w:p>
    <w:p w:rsidR="00000000" w:rsidDel="00000000" w:rsidP="00000000" w:rsidRDefault="00000000" w:rsidRPr="00000000">
      <w:pPr>
        <w:ind w:left="720" w:firstLine="0"/>
        <w:contextualSpacing w:val="0"/>
        <w:rPr/>
      </w:pPr>
      <w:r w:rsidDel="00000000" w:rsidR="00000000" w:rsidRPr="00000000">
        <w:rPr>
          <w:rtl w:val="0"/>
        </w:rPr>
        <w:t xml:space="preserve">"madje shenjtëroni Zotin Perëndinë në zemrat tuaja dhe jini gjithnjë gati për t'u përgjigjur në mbrojtjen tuaj kujtdo që ju kërkon shpjegime për shpresën që është në ju, por me butësi e me druajtje, duke pasur ndërgjegje të mirë, që, kur t'ju padisin si keqbërës, të turpërohen ata që shpifin për sjelljen tuaj të mirë në Krishtin.</w:t>
      </w:r>
    </w:p>
    <w:p w:rsidR="00000000" w:rsidDel="00000000" w:rsidP="00000000" w:rsidRDefault="00000000" w:rsidRPr="00000000">
      <w:pPr>
        <w:ind w:left="720" w:firstLine="0"/>
        <w:contextualSpacing w:val="0"/>
        <w:rPr/>
      </w:pPr>
      <w:r w:rsidDel="00000000" w:rsidR="00000000" w:rsidRPr="00000000">
        <w:rPr>
          <w:rtl w:val="0"/>
        </w:rPr>
        <w:t xml:space="preserve">»(1 Pjetrit 3: 15-16)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Së fundi, lexo 2 Korintasve 5: 14-21.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Çfarë e nxiti Palin të derdhte jetën e tij në shërbim të Krishtit?</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Cili është roli ynë në planin e Perëndisë?</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w:t>
      </w:r>
    </w:p>
    <w:sectPr>
      <w:headerReference r:id="rId5" w:type="default"/>
      <w:footerReference r:id="rId6"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Shpresë e Gjallë - Pista Pajisëse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